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166B74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ind w:firstLine="709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166B74">
      <w:pPr>
        <w:tabs>
          <w:tab w:val="left" w:pos="4440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CB089E">
        <w:rPr>
          <w:bCs/>
          <w:noProof/>
          <w:sz w:val="28"/>
          <w:szCs w:val="28"/>
        </w:rPr>
        <w:t>03.06.2019г.</w:t>
      </w:r>
      <w:r w:rsidRPr="00FA7770">
        <w:rPr>
          <w:bCs/>
          <w:noProof/>
          <w:sz w:val="28"/>
          <w:szCs w:val="28"/>
        </w:rPr>
        <w:t xml:space="preserve">г. № </w:t>
      </w:r>
      <w:r w:rsidR="00CB089E">
        <w:rPr>
          <w:bCs/>
          <w:noProof/>
          <w:sz w:val="28"/>
          <w:szCs w:val="28"/>
        </w:rPr>
        <w:t>35-п</w:t>
      </w:r>
      <w:bookmarkStart w:id="0" w:name="_GoBack"/>
      <w:bookmarkEnd w:id="0"/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8E5455" w:rsidP="008E54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Тяжинского городского поселения от 31.08.2018 № 56-п «</w:t>
      </w:r>
      <w:r w:rsidR="005E7E9A" w:rsidRPr="005E7E9A">
        <w:rPr>
          <w:b/>
          <w:sz w:val="28"/>
          <w:szCs w:val="28"/>
        </w:rPr>
        <w:t xml:space="preserve">О порядке деятельности общественных кладбищ </w:t>
      </w:r>
      <w:r w:rsidR="005E7E9A">
        <w:rPr>
          <w:b/>
          <w:sz w:val="28"/>
          <w:szCs w:val="28"/>
        </w:rPr>
        <w:t>на территории</w:t>
      </w:r>
      <w:r>
        <w:rPr>
          <w:b/>
          <w:sz w:val="28"/>
          <w:szCs w:val="28"/>
        </w:rPr>
        <w:t xml:space="preserve"> </w:t>
      </w:r>
      <w:r w:rsidR="005E7E9A">
        <w:rPr>
          <w:b/>
          <w:sz w:val="28"/>
          <w:szCs w:val="28"/>
        </w:rPr>
        <w:t>Тяжинского городского поселения</w:t>
      </w:r>
      <w:r>
        <w:rPr>
          <w:b/>
          <w:sz w:val="28"/>
          <w:szCs w:val="28"/>
        </w:rPr>
        <w:t>»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Pr="00FA7770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932297" w:rsidRDefault="00A55368" w:rsidP="00EA0344">
      <w:pPr>
        <w:ind w:firstLine="720"/>
        <w:jc w:val="both"/>
        <w:rPr>
          <w:rFonts w:cs="Garamond"/>
          <w:bCs/>
          <w:sz w:val="28"/>
          <w:szCs w:val="28"/>
        </w:rPr>
      </w:pPr>
      <w:r w:rsidRPr="00A55368">
        <w:rPr>
          <w:rFonts w:cs="Garamond"/>
          <w:bCs/>
          <w:sz w:val="28"/>
          <w:szCs w:val="28"/>
        </w:rPr>
        <w:t xml:space="preserve">В соответствии </w:t>
      </w:r>
      <w:r w:rsidR="008E5455">
        <w:rPr>
          <w:rFonts w:cs="Garamond"/>
          <w:bCs/>
          <w:sz w:val="28"/>
          <w:szCs w:val="28"/>
        </w:rPr>
        <w:t xml:space="preserve">с </w:t>
      </w:r>
      <w:r w:rsidR="008E5455" w:rsidRPr="00A55368">
        <w:rPr>
          <w:rFonts w:cs="Garamond"/>
          <w:bCs/>
          <w:sz w:val="28"/>
          <w:szCs w:val="28"/>
        </w:rPr>
        <w:t xml:space="preserve">Федеральным законом от 06.10.2003 </w:t>
      </w:r>
      <w:r w:rsidR="008E5455">
        <w:rPr>
          <w:rFonts w:cs="Garamond"/>
          <w:bCs/>
          <w:sz w:val="28"/>
          <w:szCs w:val="28"/>
        </w:rPr>
        <w:t>№</w:t>
      </w:r>
      <w:r w:rsidR="008E5455" w:rsidRPr="00A55368">
        <w:rPr>
          <w:rFonts w:cs="Garamond"/>
          <w:bCs/>
          <w:sz w:val="28"/>
          <w:szCs w:val="28"/>
        </w:rPr>
        <w:t xml:space="preserve"> 131-ФЗ </w:t>
      </w:r>
      <w:r w:rsidR="008E5455">
        <w:rPr>
          <w:rFonts w:cs="Garamond"/>
          <w:bCs/>
          <w:sz w:val="28"/>
          <w:szCs w:val="28"/>
        </w:rPr>
        <w:t>«</w:t>
      </w:r>
      <w:r w:rsidR="008E5455" w:rsidRPr="00A55368">
        <w:rPr>
          <w:rFonts w:cs="Garamond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E5455">
        <w:rPr>
          <w:rFonts w:cs="Garamond"/>
          <w:bCs/>
          <w:sz w:val="28"/>
          <w:szCs w:val="28"/>
        </w:rPr>
        <w:t xml:space="preserve">», </w:t>
      </w:r>
      <w:r w:rsidRPr="00A55368">
        <w:rPr>
          <w:rFonts w:cs="Garamond"/>
          <w:bCs/>
          <w:sz w:val="28"/>
          <w:szCs w:val="28"/>
        </w:rPr>
        <w:t xml:space="preserve"> Федеральным законом от 12.01.1996 </w:t>
      </w:r>
      <w:r>
        <w:rPr>
          <w:rFonts w:cs="Garamond"/>
          <w:bCs/>
          <w:sz w:val="28"/>
          <w:szCs w:val="28"/>
        </w:rPr>
        <w:t>№</w:t>
      </w:r>
      <w:r w:rsidRPr="00A55368">
        <w:rPr>
          <w:rFonts w:cs="Garamond"/>
          <w:bCs/>
          <w:sz w:val="28"/>
          <w:szCs w:val="28"/>
        </w:rPr>
        <w:t xml:space="preserve"> 8-ФЗ </w:t>
      </w:r>
      <w:r>
        <w:rPr>
          <w:rFonts w:cs="Garamond"/>
          <w:bCs/>
          <w:sz w:val="28"/>
          <w:szCs w:val="28"/>
        </w:rPr>
        <w:t>«</w:t>
      </w:r>
      <w:r w:rsidRPr="00A55368">
        <w:rPr>
          <w:rFonts w:cs="Garamond"/>
          <w:bCs/>
          <w:sz w:val="28"/>
          <w:szCs w:val="28"/>
        </w:rPr>
        <w:t>О погребении и похоронном деле</w:t>
      </w:r>
      <w:r>
        <w:rPr>
          <w:rFonts w:cs="Garamond"/>
          <w:bCs/>
          <w:sz w:val="28"/>
          <w:szCs w:val="28"/>
        </w:rPr>
        <w:t>»</w:t>
      </w:r>
      <w:r w:rsidRPr="00A55368">
        <w:rPr>
          <w:rFonts w:cs="Garamond"/>
          <w:bCs/>
          <w:sz w:val="28"/>
          <w:szCs w:val="28"/>
        </w:rPr>
        <w:t>, Устав</w:t>
      </w:r>
      <w:r w:rsidR="005E7E9A">
        <w:rPr>
          <w:rFonts w:cs="Garamond"/>
          <w:bCs/>
          <w:sz w:val="28"/>
          <w:szCs w:val="28"/>
        </w:rPr>
        <w:t>ом</w:t>
      </w:r>
      <w:r w:rsidR="004222A9">
        <w:rPr>
          <w:rFonts w:cs="Garamond"/>
          <w:bCs/>
          <w:sz w:val="28"/>
          <w:szCs w:val="28"/>
        </w:rPr>
        <w:t xml:space="preserve"> </w:t>
      </w:r>
      <w:r>
        <w:rPr>
          <w:rFonts w:cs="Garamond"/>
          <w:bCs/>
          <w:sz w:val="28"/>
          <w:szCs w:val="28"/>
        </w:rPr>
        <w:t>муниципального образования Тяжинское городское поселение</w:t>
      </w:r>
    </w:p>
    <w:p w:rsidR="009D3647" w:rsidRDefault="009D3647" w:rsidP="00EA0344">
      <w:pPr>
        <w:ind w:firstLine="720"/>
        <w:jc w:val="both"/>
        <w:rPr>
          <w:rFonts w:cs="Garamond"/>
          <w:bCs/>
          <w:sz w:val="28"/>
          <w:szCs w:val="28"/>
        </w:rPr>
      </w:pPr>
    </w:p>
    <w:p w:rsidR="008A18CD" w:rsidRDefault="008E5455" w:rsidP="005E7E9A">
      <w:pPr>
        <w:pStyle w:val="a7"/>
        <w:numPr>
          <w:ilvl w:val="0"/>
          <w:numId w:val="12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8E5455">
        <w:rPr>
          <w:sz w:val="28"/>
          <w:szCs w:val="28"/>
        </w:rPr>
        <w:t>постановление администрации Тяжинского городского поселения от 31.08.2018 № 56-п «О порядке деятельности общественных кладбищ на территории Тяжинского городского поселения»</w:t>
      </w:r>
      <w:r>
        <w:rPr>
          <w:sz w:val="28"/>
          <w:szCs w:val="28"/>
        </w:rPr>
        <w:t xml:space="preserve"> (далее – постановление) следующие изменения:</w:t>
      </w:r>
    </w:p>
    <w:p w:rsidR="008E5455" w:rsidRPr="005E7E9A" w:rsidRDefault="008E5455" w:rsidP="008E5455">
      <w:pPr>
        <w:pStyle w:val="a7"/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2.6 приложения к постановлению слова «</w:t>
      </w:r>
      <w:r w:rsidRPr="008E5455">
        <w:rPr>
          <w:sz w:val="28"/>
          <w:szCs w:val="28"/>
        </w:rPr>
        <w:t>в последовательном порядке</w:t>
      </w:r>
      <w:r>
        <w:rPr>
          <w:sz w:val="28"/>
          <w:szCs w:val="28"/>
        </w:rPr>
        <w:t>» исключить.</w:t>
      </w:r>
    </w:p>
    <w:p w:rsidR="00E734F3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6A60CB" w:rsidRPr="00FA7770" w:rsidRDefault="006A60C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4D053B" w:rsidRPr="003E699F" w:rsidRDefault="00FA7770" w:rsidP="003E699F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531AF7">
        <w:rPr>
          <w:sz w:val="28"/>
          <w:szCs w:val="28"/>
        </w:rPr>
        <w:t xml:space="preserve">                                </w:t>
      </w:r>
      <w:r w:rsidR="008A18CD">
        <w:rPr>
          <w:sz w:val="28"/>
          <w:szCs w:val="28"/>
        </w:rPr>
        <w:t>Н.А.Петраков</w:t>
      </w: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DF3A0E" w:rsidRDefault="00DF3A0E" w:rsidP="00975B18">
      <w:pPr>
        <w:jc w:val="right"/>
      </w:pPr>
    </w:p>
    <w:p w:rsidR="00F91C94" w:rsidRPr="00F631EB" w:rsidRDefault="00F91C94" w:rsidP="005E7E9A">
      <w:pPr>
        <w:ind w:firstLine="709"/>
        <w:jc w:val="both"/>
        <w:rPr>
          <w:sz w:val="28"/>
          <w:szCs w:val="28"/>
        </w:rPr>
      </w:pPr>
    </w:p>
    <w:sectPr w:rsidR="00F91C94" w:rsidRPr="00F631EB" w:rsidSect="00531AF7">
      <w:pgSz w:w="11909" w:h="16834"/>
      <w:pgMar w:top="1134" w:right="851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F74C0B"/>
    <w:multiLevelType w:val="hybridMultilevel"/>
    <w:tmpl w:val="F3BE7828"/>
    <w:lvl w:ilvl="0" w:tplc="C400ADF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67AA2"/>
    <w:multiLevelType w:val="hybridMultilevel"/>
    <w:tmpl w:val="A78C26D0"/>
    <w:lvl w:ilvl="0" w:tplc="46AC9EAC">
      <w:start w:val="1"/>
      <w:numFmt w:val="decimal"/>
      <w:lvlText w:val="%1."/>
      <w:lvlJc w:val="left"/>
      <w:pPr>
        <w:ind w:left="4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15" w:hanging="360"/>
      </w:pPr>
    </w:lvl>
    <w:lvl w:ilvl="2" w:tplc="0419001B" w:tentative="1">
      <w:start w:val="1"/>
      <w:numFmt w:val="lowerRoman"/>
      <w:lvlText w:val="%3."/>
      <w:lvlJc w:val="right"/>
      <w:pPr>
        <w:ind w:left="6435" w:hanging="180"/>
      </w:pPr>
    </w:lvl>
    <w:lvl w:ilvl="3" w:tplc="0419000F" w:tentative="1">
      <w:start w:val="1"/>
      <w:numFmt w:val="decimal"/>
      <w:lvlText w:val="%4."/>
      <w:lvlJc w:val="left"/>
      <w:pPr>
        <w:ind w:left="7155" w:hanging="360"/>
      </w:pPr>
    </w:lvl>
    <w:lvl w:ilvl="4" w:tplc="04190019" w:tentative="1">
      <w:start w:val="1"/>
      <w:numFmt w:val="lowerLetter"/>
      <w:lvlText w:val="%5."/>
      <w:lvlJc w:val="left"/>
      <w:pPr>
        <w:ind w:left="7875" w:hanging="360"/>
      </w:pPr>
    </w:lvl>
    <w:lvl w:ilvl="5" w:tplc="0419001B" w:tentative="1">
      <w:start w:val="1"/>
      <w:numFmt w:val="lowerRoman"/>
      <w:lvlText w:val="%6."/>
      <w:lvlJc w:val="right"/>
      <w:pPr>
        <w:ind w:left="8595" w:hanging="180"/>
      </w:pPr>
    </w:lvl>
    <w:lvl w:ilvl="6" w:tplc="0419000F" w:tentative="1">
      <w:start w:val="1"/>
      <w:numFmt w:val="decimal"/>
      <w:lvlText w:val="%7."/>
      <w:lvlJc w:val="left"/>
      <w:pPr>
        <w:ind w:left="9315" w:hanging="360"/>
      </w:pPr>
    </w:lvl>
    <w:lvl w:ilvl="7" w:tplc="04190019" w:tentative="1">
      <w:start w:val="1"/>
      <w:numFmt w:val="lowerLetter"/>
      <w:lvlText w:val="%8."/>
      <w:lvlJc w:val="left"/>
      <w:pPr>
        <w:ind w:left="10035" w:hanging="360"/>
      </w:pPr>
    </w:lvl>
    <w:lvl w:ilvl="8" w:tplc="0419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497346"/>
    <w:multiLevelType w:val="hybridMultilevel"/>
    <w:tmpl w:val="2112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7431686"/>
    <w:multiLevelType w:val="hybridMultilevel"/>
    <w:tmpl w:val="DA8CCE78"/>
    <w:lvl w:ilvl="0" w:tplc="F83EE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082A"/>
    <w:rsid w:val="0008209D"/>
    <w:rsid w:val="000823BF"/>
    <w:rsid w:val="00083034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4EC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66B74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4C07"/>
    <w:rsid w:val="001E73F1"/>
    <w:rsid w:val="001F186A"/>
    <w:rsid w:val="00201934"/>
    <w:rsid w:val="00202332"/>
    <w:rsid w:val="00204AF0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4696C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3F40C1"/>
    <w:rsid w:val="004021E2"/>
    <w:rsid w:val="00404A3B"/>
    <w:rsid w:val="00405187"/>
    <w:rsid w:val="0040630E"/>
    <w:rsid w:val="00413067"/>
    <w:rsid w:val="004156F3"/>
    <w:rsid w:val="004167A1"/>
    <w:rsid w:val="004173D7"/>
    <w:rsid w:val="004222A9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1AF7"/>
    <w:rsid w:val="005327B8"/>
    <w:rsid w:val="00533531"/>
    <w:rsid w:val="00537A33"/>
    <w:rsid w:val="00541FDA"/>
    <w:rsid w:val="005454B3"/>
    <w:rsid w:val="0055183A"/>
    <w:rsid w:val="00551975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D62"/>
    <w:rsid w:val="005A21FD"/>
    <w:rsid w:val="005A513F"/>
    <w:rsid w:val="005B7D3C"/>
    <w:rsid w:val="005C0097"/>
    <w:rsid w:val="005C4143"/>
    <w:rsid w:val="005C5402"/>
    <w:rsid w:val="005C6D20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E7E9A"/>
    <w:rsid w:val="005F349D"/>
    <w:rsid w:val="005F388B"/>
    <w:rsid w:val="005F4710"/>
    <w:rsid w:val="005F4CB4"/>
    <w:rsid w:val="005F4D98"/>
    <w:rsid w:val="005F5159"/>
    <w:rsid w:val="005F765C"/>
    <w:rsid w:val="00601974"/>
    <w:rsid w:val="00602885"/>
    <w:rsid w:val="00603F98"/>
    <w:rsid w:val="006104FA"/>
    <w:rsid w:val="0061295F"/>
    <w:rsid w:val="00612DC3"/>
    <w:rsid w:val="00613246"/>
    <w:rsid w:val="00614026"/>
    <w:rsid w:val="00614698"/>
    <w:rsid w:val="006146BE"/>
    <w:rsid w:val="0061615A"/>
    <w:rsid w:val="00616C94"/>
    <w:rsid w:val="00616F84"/>
    <w:rsid w:val="00617449"/>
    <w:rsid w:val="006301DF"/>
    <w:rsid w:val="00640BCB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3909"/>
    <w:rsid w:val="008C7CDF"/>
    <w:rsid w:val="008D15FB"/>
    <w:rsid w:val="008D2B8F"/>
    <w:rsid w:val="008D6FA1"/>
    <w:rsid w:val="008E5455"/>
    <w:rsid w:val="008E6116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2FAC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3647"/>
    <w:rsid w:val="009D4930"/>
    <w:rsid w:val="009D4CCF"/>
    <w:rsid w:val="009D6127"/>
    <w:rsid w:val="009D75AD"/>
    <w:rsid w:val="009E120F"/>
    <w:rsid w:val="009F2831"/>
    <w:rsid w:val="009F40CE"/>
    <w:rsid w:val="009F78F0"/>
    <w:rsid w:val="00A07391"/>
    <w:rsid w:val="00A07735"/>
    <w:rsid w:val="00A20C6E"/>
    <w:rsid w:val="00A22088"/>
    <w:rsid w:val="00A22218"/>
    <w:rsid w:val="00A25EC1"/>
    <w:rsid w:val="00A30860"/>
    <w:rsid w:val="00A31708"/>
    <w:rsid w:val="00A32471"/>
    <w:rsid w:val="00A37D0F"/>
    <w:rsid w:val="00A40D6B"/>
    <w:rsid w:val="00A41AA0"/>
    <w:rsid w:val="00A42883"/>
    <w:rsid w:val="00A447F3"/>
    <w:rsid w:val="00A45E70"/>
    <w:rsid w:val="00A464C9"/>
    <w:rsid w:val="00A54508"/>
    <w:rsid w:val="00A5536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7135"/>
    <w:rsid w:val="00B37C0A"/>
    <w:rsid w:val="00B406AF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27"/>
    <w:rsid w:val="00BB56A3"/>
    <w:rsid w:val="00BB6427"/>
    <w:rsid w:val="00BC5E23"/>
    <w:rsid w:val="00BD0D92"/>
    <w:rsid w:val="00BD3E48"/>
    <w:rsid w:val="00BD5E08"/>
    <w:rsid w:val="00BD6B99"/>
    <w:rsid w:val="00BE0F13"/>
    <w:rsid w:val="00BE588A"/>
    <w:rsid w:val="00BE7605"/>
    <w:rsid w:val="00BE7C83"/>
    <w:rsid w:val="00BF076E"/>
    <w:rsid w:val="00BF0DBE"/>
    <w:rsid w:val="00BF134D"/>
    <w:rsid w:val="00C015E7"/>
    <w:rsid w:val="00C04F83"/>
    <w:rsid w:val="00C051F3"/>
    <w:rsid w:val="00C05EFF"/>
    <w:rsid w:val="00C10984"/>
    <w:rsid w:val="00C11869"/>
    <w:rsid w:val="00C11CD5"/>
    <w:rsid w:val="00C15434"/>
    <w:rsid w:val="00C16AC9"/>
    <w:rsid w:val="00C2462A"/>
    <w:rsid w:val="00C33434"/>
    <w:rsid w:val="00C36D4E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DA8"/>
    <w:rsid w:val="00CA3F0B"/>
    <w:rsid w:val="00CB089E"/>
    <w:rsid w:val="00CB1D6F"/>
    <w:rsid w:val="00CB44F9"/>
    <w:rsid w:val="00CB4BF9"/>
    <w:rsid w:val="00CB5FF1"/>
    <w:rsid w:val="00CB7A2F"/>
    <w:rsid w:val="00CC160A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37FD4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35CD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37AA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0E97"/>
    <w:rsid w:val="00E81A52"/>
    <w:rsid w:val="00E8299F"/>
    <w:rsid w:val="00E84101"/>
    <w:rsid w:val="00E844E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3CC7"/>
    <w:rsid w:val="00F444AC"/>
    <w:rsid w:val="00F46468"/>
    <w:rsid w:val="00F512D8"/>
    <w:rsid w:val="00F60244"/>
    <w:rsid w:val="00F631EB"/>
    <w:rsid w:val="00F655D0"/>
    <w:rsid w:val="00F66FFA"/>
    <w:rsid w:val="00F676B6"/>
    <w:rsid w:val="00F7336C"/>
    <w:rsid w:val="00F76D4C"/>
    <w:rsid w:val="00F84BBD"/>
    <w:rsid w:val="00F85299"/>
    <w:rsid w:val="00F86E23"/>
    <w:rsid w:val="00F91C94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D1544-5597-4E68-B3FB-63AD7000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6</cp:revision>
  <cp:lastPrinted>2019-05-23T08:38:00Z</cp:lastPrinted>
  <dcterms:created xsi:type="dcterms:W3CDTF">2019-05-23T08:31:00Z</dcterms:created>
  <dcterms:modified xsi:type="dcterms:W3CDTF">2019-05-30T03:35:00Z</dcterms:modified>
</cp:coreProperties>
</file>